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F3E" w:rsidRDefault="00D90F3E" w:rsidP="00D90F3E">
      <w:pPr>
        <w:spacing w:after="0" w:line="360" w:lineRule="auto"/>
        <w:ind w:left="-425" w:right="142" w:firstLine="567"/>
        <w:jc w:val="right"/>
        <w:rPr>
          <w:rFonts w:ascii="Times New Roman" w:eastAsia="Times New Roman" w:hAnsi="Times New Roman" w:cs="Times New Roman"/>
          <w:b/>
          <w:i/>
          <w:color w:val="000000"/>
          <w:sz w:val="28"/>
        </w:rPr>
      </w:pPr>
      <w:bookmarkStart w:id="0" w:name="_GoBack"/>
      <w:bookmarkEnd w:id="0"/>
      <w:r>
        <w:rPr>
          <w:rFonts w:ascii="Times New Roman" w:eastAsia="Times New Roman" w:hAnsi="Times New Roman" w:cs="Times New Roman"/>
          <w:b/>
          <w:i/>
          <w:color w:val="000000"/>
          <w:sz w:val="28"/>
        </w:rPr>
        <w:t>Таргоний Ева Ивановна</w:t>
      </w:r>
      <w:r w:rsidRPr="00734C5B">
        <w:rPr>
          <w:rFonts w:ascii="Times New Roman" w:eastAsia="Times New Roman" w:hAnsi="Times New Roman" w:cs="Times New Roman"/>
          <w:bCs/>
          <w:i/>
          <w:color w:val="000000"/>
          <w:sz w:val="28"/>
        </w:rPr>
        <w:t xml:space="preserve">, </w:t>
      </w:r>
      <w:r>
        <w:rPr>
          <w:rFonts w:ascii="Times New Roman" w:eastAsia="Times New Roman" w:hAnsi="Times New Roman" w:cs="Times New Roman"/>
          <w:b/>
          <w:i/>
          <w:color w:val="000000"/>
          <w:sz w:val="28"/>
        </w:rPr>
        <w:t xml:space="preserve"> </w:t>
      </w:r>
    </w:p>
    <w:p w:rsidR="00D90F3E" w:rsidRDefault="00D90F3E" w:rsidP="00D90F3E">
      <w:pPr>
        <w:suppressAutoHyphens/>
        <w:spacing w:after="0" w:line="360" w:lineRule="auto"/>
        <w:ind w:left="-426" w:right="141" w:firstLine="567"/>
        <w:jc w:val="right"/>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преподаватель </w:t>
      </w:r>
    </w:p>
    <w:p w:rsidR="00D90F3E" w:rsidRDefault="00D90F3E" w:rsidP="00D90F3E">
      <w:pPr>
        <w:suppressAutoHyphens/>
        <w:spacing w:after="0" w:line="360" w:lineRule="auto"/>
        <w:ind w:left="-426" w:right="141" w:firstLine="567"/>
        <w:jc w:val="right"/>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ГБУДО «Детская музыкальная школа им. В.А. Моцарта»</w:t>
      </w:r>
    </w:p>
    <w:p w:rsidR="00D90F3E" w:rsidRPr="00EE61A8" w:rsidRDefault="00D90F3E" w:rsidP="00D90F3E">
      <w:pPr>
        <w:suppressAutoHyphens/>
        <w:spacing w:after="0" w:line="360" w:lineRule="auto"/>
        <w:ind w:left="-426" w:right="142" w:firstLine="567"/>
        <w:jc w:val="right"/>
        <w:rPr>
          <w:rFonts w:ascii="Times New Roman" w:eastAsia="Times New Roman" w:hAnsi="Times New Roman" w:cs="Times New Roman"/>
          <w:color w:val="000000"/>
          <w:sz w:val="28"/>
        </w:rPr>
      </w:pPr>
    </w:p>
    <w:p w:rsidR="00D90F3E" w:rsidRDefault="00D90F3E" w:rsidP="00D90F3E">
      <w:pPr>
        <w:spacing w:after="0" w:line="360" w:lineRule="auto"/>
        <w:ind w:left="-426" w:right="283" w:firstLine="709"/>
        <w:jc w:val="center"/>
        <w:rPr>
          <w:rFonts w:ascii="Times New Roman" w:hAnsi="Times New Roman" w:cs="Times New Roman"/>
          <w:b/>
          <w:bCs/>
          <w:sz w:val="28"/>
          <w:szCs w:val="28"/>
        </w:rPr>
      </w:pPr>
      <w:r>
        <w:rPr>
          <w:rFonts w:ascii="Times New Roman" w:hAnsi="Times New Roman" w:cs="Times New Roman"/>
          <w:b/>
          <w:bCs/>
          <w:sz w:val="28"/>
          <w:szCs w:val="28"/>
        </w:rPr>
        <w:t xml:space="preserve">ИМПРОВИЗАЦИЯ КАК МЕТОД ОБУЧЕНИЯ НА УРОКАХ СОЛЬФЕДЖИО В ДМШ </w:t>
      </w:r>
    </w:p>
    <w:p w:rsidR="00D90F3E" w:rsidRPr="00D90F3E" w:rsidRDefault="00D90F3E" w:rsidP="00D90F3E">
      <w:pPr>
        <w:spacing w:after="0" w:line="360" w:lineRule="auto"/>
        <w:ind w:left="-426" w:right="283" w:firstLine="709"/>
        <w:jc w:val="center"/>
        <w:rPr>
          <w:rFonts w:ascii="Times New Roman" w:hAnsi="Times New Roman" w:cs="Times New Roman"/>
          <w:b/>
          <w:bCs/>
          <w:sz w:val="28"/>
          <w:szCs w:val="28"/>
        </w:rPr>
      </w:pPr>
    </w:p>
    <w:p w:rsidR="00D90F3E" w:rsidRPr="003D7B0E" w:rsidRDefault="00D90F3E" w:rsidP="00D90F3E">
      <w:pPr>
        <w:spacing w:after="0" w:line="360" w:lineRule="auto"/>
        <w:ind w:firstLine="709"/>
        <w:jc w:val="both"/>
        <w:rPr>
          <w:rFonts w:ascii="Times New Roman" w:eastAsia="Times New Roman" w:hAnsi="Times New Roman" w:cs="Times New Roman"/>
          <w:i/>
          <w:color w:val="000000"/>
          <w:sz w:val="28"/>
          <w:szCs w:val="28"/>
        </w:rPr>
      </w:pPr>
      <w:r w:rsidRPr="006E13D5">
        <w:rPr>
          <w:rFonts w:ascii="Times New Roman" w:eastAsia="Times New Roman" w:hAnsi="Times New Roman" w:cs="Times New Roman"/>
          <w:i/>
          <w:color w:val="000000"/>
          <w:sz w:val="28"/>
          <w:szCs w:val="28"/>
        </w:rPr>
        <w:t>В статье рассматрива</w:t>
      </w:r>
      <w:r>
        <w:rPr>
          <w:rFonts w:ascii="Times New Roman" w:eastAsia="Times New Roman" w:hAnsi="Times New Roman" w:cs="Times New Roman"/>
          <w:i/>
          <w:color w:val="000000"/>
          <w:sz w:val="28"/>
          <w:szCs w:val="28"/>
        </w:rPr>
        <w:t>е</w:t>
      </w:r>
      <w:r w:rsidRPr="006E13D5">
        <w:rPr>
          <w:rFonts w:ascii="Times New Roman" w:eastAsia="Times New Roman" w:hAnsi="Times New Roman" w:cs="Times New Roman"/>
          <w:i/>
          <w:color w:val="000000"/>
          <w:sz w:val="28"/>
          <w:szCs w:val="28"/>
        </w:rPr>
        <w:t xml:space="preserve">тся </w:t>
      </w:r>
      <w:r>
        <w:rPr>
          <w:rFonts w:ascii="Times New Roman" w:eastAsia="Times New Roman" w:hAnsi="Times New Roman" w:cs="Times New Roman"/>
          <w:i/>
          <w:color w:val="000000"/>
          <w:sz w:val="28"/>
          <w:szCs w:val="28"/>
        </w:rPr>
        <w:t xml:space="preserve">процесс формирования навыков импровизации на уроках сольфеджио в ДМШ, </w:t>
      </w:r>
      <w:r w:rsidRPr="006E13D5">
        <w:rPr>
          <w:rFonts w:ascii="Times New Roman" w:eastAsia="Times New Roman" w:hAnsi="Times New Roman" w:cs="Times New Roman"/>
          <w:i/>
          <w:color w:val="000000"/>
          <w:sz w:val="28"/>
          <w:szCs w:val="28"/>
        </w:rPr>
        <w:t>в частности</w:t>
      </w:r>
      <w:r>
        <w:rPr>
          <w:rFonts w:ascii="Times New Roman" w:eastAsia="Times New Roman" w:hAnsi="Times New Roman" w:cs="Times New Roman"/>
          <w:i/>
          <w:color w:val="000000"/>
          <w:sz w:val="28"/>
          <w:szCs w:val="28"/>
        </w:rPr>
        <w:t xml:space="preserve">, методы работы, необходимые для профессионального развития импровизационного мышления. </w:t>
      </w:r>
      <w:r w:rsidRPr="006E13D5">
        <w:rPr>
          <w:rFonts w:ascii="Times New Roman" w:eastAsia="Times New Roman" w:hAnsi="Times New Roman" w:cs="Times New Roman"/>
          <w:i/>
          <w:color w:val="000000"/>
          <w:sz w:val="28"/>
          <w:szCs w:val="28"/>
        </w:rPr>
        <w:t>Внимание уделяется</w:t>
      </w:r>
      <w:r>
        <w:rPr>
          <w:rFonts w:ascii="Times New Roman" w:eastAsia="Times New Roman" w:hAnsi="Times New Roman" w:cs="Times New Roman"/>
          <w:i/>
          <w:color w:val="000000"/>
          <w:sz w:val="28"/>
          <w:szCs w:val="28"/>
        </w:rPr>
        <w:t xml:space="preserve"> особенностям, специфике импровизации, </w:t>
      </w:r>
      <w:r w:rsidRPr="006E13D5">
        <w:rPr>
          <w:rFonts w:ascii="Times New Roman" w:eastAsia="Times New Roman" w:hAnsi="Times New Roman" w:cs="Times New Roman"/>
          <w:i/>
          <w:color w:val="000000"/>
          <w:sz w:val="28"/>
          <w:szCs w:val="28"/>
        </w:rPr>
        <w:t>скорейшему овладению практическими навыками</w:t>
      </w:r>
      <w:r>
        <w:rPr>
          <w:rFonts w:ascii="Times New Roman" w:eastAsia="Times New Roman" w:hAnsi="Times New Roman" w:cs="Times New Roman"/>
          <w:i/>
          <w:color w:val="000000"/>
          <w:sz w:val="28"/>
          <w:szCs w:val="28"/>
        </w:rPr>
        <w:t xml:space="preserve"> для создания творческого процесса</w:t>
      </w:r>
      <w:r w:rsidRPr="006E13D5">
        <w:rPr>
          <w:rFonts w:ascii="Times New Roman" w:eastAsia="Times New Roman" w:hAnsi="Times New Roman" w:cs="Times New Roman"/>
          <w:i/>
          <w:color w:val="000000"/>
          <w:sz w:val="28"/>
          <w:szCs w:val="28"/>
        </w:rPr>
        <w:t>.</w:t>
      </w:r>
      <w:r>
        <w:rPr>
          <w:rFonts w:ascii="Times New Roman" w:eastAsia="Times New Roman" w:hAnsi="Times New Roman" w:cs="Times New Roman"/>
          <w:i/>
          <w:color w:val="000000"/>
          <w:sz w:val="28"/>
          <w:szCs w:val="28"/>
        </w:rPr>
        <w:t xml:space="preserve"> </w:t>
      </w:r>
    </w:p>
    <w:p w:rsidR="00D90F3E" w:rsidRPr="00993F3F" w:rsidRDefault="00D90F3E" w:rsidP="00D90F3E">
      <w:pPr>
        <w:spacing w:after="0" w:line="360" w:lineRule="auto"/>
        <w:ind w:firstLine="709"/>
        <w:jc w:val="both"/>
        <w:rPr>
          <w:rFonts w:ascii="Times New Roman" w:eastAsia="Times New Roman" w:hAnsi="Times New Roman" w:cs="Times New Roman"/>
          <w:i/>
          <w:color w:val="000000"/>
          <w:sz w:val="28"/>
          <w:szCs w:val="28"/>
        </w:rPr>
      </w:pPr>
      <w:r w:rsidRPr="006E13D5">
        <w:rPr>
          <w:rFonts w:ascii="Times New Roman" w:eastAsia="Times New Roman" w:hAnsi="Times New Roman" w:cs="Times New Roman"/>
          <w:b/>
          <w:i/>
          <w:color w:val="000000"/>
          <w:sz w:val="28"/>
          <w:szCs w:val="28"/>
        </w:rPr>
        <w:t>Ключевые слова:</w:t>
      </w:r>
      <w:r>
        <w:rPr>
          <w:rFonts w:ascii="Times New Roman" w:eastAsia="Times New Roman" w:hAnsi="Times New Roman" w:cs="Times New Roman"/>
          <w:b/>
          <w:i/>
          <w:color w:val="000000"/>
          <w:sz w:val="28"/>
          <w:szCs w:val="28"/>
        </w:rPr>
        <w:t xml:space="preserve"> </w:t>
      </w:r>
      <w:r w:rsidRPr="006E13D5">
        <w:rPr>
          <w:rFonts w:ascii="Times New Roman" w:eastAsia="Times New Roman" w:hAnsi="Times New Roman" w:cs="Times New Roman"/>
          <w:i/>
          <w:color w:val="000000"/>
          <w:sz w:val="28"/>
          <w:szCs w:val="28"/>
        </w:rPr>
        <w:t>образование</w:t>
      </w:r>
      <w:r>
        <w:rPr>
          <w:rFonts w:ascii="Times New Roman" w:eastAsia="Times New Roman" w:hAnsi="Times New Roman" w:cs="Times New Roman"/>
          <w:i/>
          <w:color w:val="000000"/>
          <w:sz w:val="28"/>
          <w:szCs w:val="28"/>
        </w:rPr>
        <w:t>,</w:t>
      </w:r>
      <w:r w:rsidRPr="009F2491">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i/>
          <w:color w:val="000000"/>
          <w:sz w:val="28"/>
          <w:szCs w:val="28"/>
        </w:rPr>
        <w:t>обучение</w:t>
      </w:r>
      <w:r w:rsidRPr="006E13D5">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i/>
          <w:color w:val="000000"/>
          <w:sz w:val="28"/>
          <w:szCs w:val="28"/>
        </w:rPr>
        <w:t xml:space="preserve">музыкальная школа, </w:t>
      </w:r>
      <w:r w:rsidRPr="006E13D5">
        <w:rPr>
          <w:rFonts w:ascii="Times New Roman" w:eastAsia="Times New Roman" w:hAnsi="Times New Roman" w:cs="Times New Roman"/>
          <w:i/>
          <w:color w:val="000000"/>
          <w:sz w:val="28"/>
          <w:szCs w:val="28"/>
        </w:rPr>
        <w:t>методика преподавания,</w:t>
      </w:r>
      <w:r>
        <w:rPr>
          <w:rFonts w:ascii="Times New Roman" w:eastAsia="Times New Roman" w:hAnsi="Times New Roman" w:cs="Times New Roman"/>
          <w:i/>
          <w:color w:val="000000"/>
          <w:sz w:val="28"/>
          <w:szCs w:val="28"/>
        </w:rPr>
        <w:t xml:space="preserve"> сольфеджио, импровизация. </w:t>
      </w:r>
    </w:p>
    <w:p w:rsidR="00D90F3E" w:rsidRDefault="00D90F3E" w:rsidP="00D90F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воспитании творческой личности и развитии музыкального мышления важным является не только обучение нотной грамоте, развитии слуха, но и формирование такого важного навыка, как импровизация. Только благодаря должному развитию умения импровизировать и придумывать новые интересные решения, в широком понимании, можно воспитать творческое воображение и поиски нестандартных путей развития. </w:t>
      </w:r>
    </w:p>
    <w:p w:rsidR="00D90F3E" w:rsidRDefault="00D90F3E" w:rsidP="00D90F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Практически на протяжении многих веков импровизация являлась основным источником развития музыки и главным приемом музицирования. В поисках новых выразительных мелодий и оригинальных гармонических сочетаний музыканты использовали этот метод как главный источник вдохновения и музыкального переосмысления. </w:t>
      </w:r>
    </w:p>
    <w:p w:rsidR="00D90F3E" w:rsidRDefault="00D90F3E" w:rsidP="00D90F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Импровизация была основой рождения музыки. Этому процессу предшествовало достаточно серьезное формирование таких навыков как умение предслышать интонации, воспроизвести их на инструменте или исполнить голосом. Необходимо было постоянно поддерживать творческую активность, что бы новая музыка могла появиться. </w:t>
      </w:r>
    </w:p>
    <w:p w:rsidR="00D90F3E" w:rsidRDefault="00D90F3E" w:rsidP="00D90F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 педагогику метод импровизации проник в тот момент, когда было необходимо воспитать не только профессионального музыканта исполнителя, композитора, но и импровизатора. Несмотря на то, что в определенные времена преподавание музыки потеряло многие традиции обучения вовлекать музыкантов в поиски и импровизировать, в последствии, творческое развитие взяло новый виток развития во многих сферах педагогики. </w:t>
      </w:r>
    </w:p>
    <w:p w:rsidR="00D90F3E" w:rsidRDefault="00D90F3E" w:rsidP="00D90F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Народная вокальная форма музицирования основывается на определенных традициях спонтанной импровизации сопутствующих основной мелодии голосов и их противопоставлению. Подобные упражнения были в практиках европейского музыкального обучения, впоследствии, стали фундаментальными в творческом и музыкальном развитии. </w:t>
      </w:r>
    </w:p>
    <w:p w:rsidR="00D90F3E" w:rsidRDefault="00D90F3E" w:rsidP="00D90F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Исторически важность импровизационного метода обучения то выходила на первый план, то забывалась на долгое время. В современных педагогических подходах стоит учитывать не только традиции этого метода, но и интерпретировать многовековой опыт, находя новые приемы обучения. Для гармоничного развития личности занятия импровизацией позволяют сформировать музыкальное мышление, а для профессионального музыканта открывает новые творческие возможности. </w:t>
      </w:r>
    </w:p>
    <w:p w:rsidR="00D90F3E" w:rsidRDefault="00D90F3E" w:rsidP="00D90F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Активный ум и отношение к жизни, ситуативное мышление, быстрое нахождение путей развития и решение поставленных задач – это сформированные навыки, которых позволяет добиться непрерывное занятие импровизацией, поскольку, импровизационные искания не могут основываться на медленном размышлении. С философской точки зрения, в глубоком понимании, целью импровизации является формирование не только быстрой реакции, активного отношения, но и воспитывает в человеке создателя чего-то уникального и нового. Это главная идея творчества и его свободы. Умение импровизировать развивает гибкость мышления, поиск нестандартных путей и новые открытия.</w:t>
      </w:r>
    </w:p>
    <w:p w:rsidR="00D90F3E" w:rsidRDefault="00D90F3E" w:rsidP="00D90F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сегодняшний день сложились универсальные правила и шаблоны, используя которые можно без труда освоить первичные навыки импровизации </w:t>
      </w:r>
      <w:r>
        <w:rPr>
          <w:rFonts w:ascii="Times New Roman" w:hAnsi="Times New Roman" w:cs="Times New Roman"/>
          <w:sz w:val="28"/>
          <w:szCs w:val="28"/>
        </w:rPr>
        <w:lastRenderedPageBreak/>
        <w:t xml:space="preserve">и использовать их в своей деятельности. Творчество импровизации подчинено определенным готовым блокам и умению быстро их комбинировать. При освоении даже небольшого количества шаблонов, можно с легкостью практиковать создание собственной неповторимой композиции. Импровизатор на интуитивном уровне сочетает определенные последовательности и получает новые варианты музыкального развития. Главная задача не только хорошо знать элементы ритмических, гармонических и мелодических цепочек, но и уметь свободно их использовать на практике. В момент импровизации сочетания создаются на основе наработанных навыков внутренних слуховых представлений, музыкальной памяти, интонационных предслышаний и базируясь на этих навыках, воспроизводятся подсознательно. </w:t>
      </w:r>
    </w:p>
    <w:p w:rsidR="00D90F3E" w:rsidRDefault="00D90F3E" w:rsidP="00D90F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Музыкальное воспитание и развитие творческих способностей на уроках сольфеджио в музыкальной школе строится на систематическом развитии слуха и обучении элементам музыкального языка. Помимо общего музицирования необходимо активно использовать упражнения, которые бы способствовали накоплению музыкальных шаблонов и типичных оборотов, таким образом создавая определенный багаж знаний. Для успешной коллективной импровизацией в классе, следует включать в творческий процесс каждого ученика, для формирования у них индивидуальных моторных музыкальных закономерностей.</w:t>
      </w:r>
    </w:p>
    <w:p w:rsidR="00D90F3E" w:rsidRDefault="00D90F3E" w:rsidP="00D90F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Обогащая знание и развивая навыки учащихся, на разных стадиях обучения, важно использовать творческий подход в исследовании разных возможностей развития знакомого проработанного ранее материала. Видение в знакомом материале множества вариативных изменений является предварительной подготовкой к овладению методом импровизации. Для подобной творческой деятельности, шаг за шагом важно формировать и отрабатывать простейшие навыки. Следует сформировать индивидуальную самостоятельность музыкального мышления каждого учащегося, что бы без сторонней помощи каждый умел применить свои знания в творческом </w:t>
      </w:r>
      <w:r>
        <w:rPr>
          <w:rFonts w:ascii="Times New Roman" w:hAnsi="Times New Roman" w:cs="Times New Roman"/>
          <w:sz w:val="28"/>
          <w:szCs w:val="28"/>
        </w:rPr>
        <w:lastRenderedPageBreak/>
        <w:t>процессе, свободу мысли и выборе направления развития музыкального материала. В самостоятельной деятельности учеников находят свое применение все освоенные навыки и разные упражнения. Развивая возможности своих учеников преподавателю необходимо постепенно переходить от учебного процесса в творческую сферу, где каждый ученик может проявлять свою индивидуальность.</w:t>
      </w:r>
    </w:p>
    <w:p w:rsidR="00D90F3E" w:rsidRDefault="00D90F3E" w:rsidP="00D90F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Уроки импровизации должны носить не столько строго обучающий, сколько исследовательский характер и стремление в творческой атмосфере тренировать свое воображение и музыкальную фантазию. Данную форму работы можно разделить на ритмическую, мелодическую и гармоническую импровизации. Каждая из них формирует определенные навыки необходимые для формирования и развития способностей к полноценному свободному владению элементами для составления своей собственной импровизационной композиции. </w:t>
      </w:r>
    </w:p>
    <w:p w:rsidR="00D90F3E" w:rsidRDefault="00D90F3E" w:rsidP="00D90F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Импровизационный процесс осуществляется как индивидуально, так и совместно учениками, поочередно досочиняя общую придуманную линию развития мотива. Задачей каждого ученика в этом творческом процессе внести собственный вклад и разнообразить заданную ритмическую формулу, мелодию или гармоническую последовательность. Полезным для домашней работы будет сочинить мелодию на определенный ритм или ритм на мелодию, а также продолжить определенный мотив. Такие упражнения способствуют отработке выученных элементов. </w:t>
      </w:r>
    </w:p>
    <w:p w:rsidR="00D90F3E" w:rsidRDefault="00D90F3E" w:rsidP="00D90F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общей форме работы, каждый ученик закрепляет за собой определенный элемент, все вместе они создают сочетание фактуры, проведение мелодии и созданию формы. Коллективная импровизация фокусирует и облегчает слуховой контроль за развитием музыкальной мысли, поскольку, каждый отвечает за определенный элемент. Отпадает надобность прослеживать все уровни и создается возможность сфокусировать собственное внимание на свободном выражении своих творческих идей. Таким образом получается единое развитие и импровизационное комплексное </w:t>
      </w:r>
      <w:r>
        <w:rPr>
          <w:rFonts w:ascii="Times New Roman" w:hAnsi="Times New Roman" w:cs="Times New Roman"/>
          <w:sz w:val="28"/>
          <w:szCs w:val="28"/>
        </w:rPr>
        <w:lastRenderedPageBreak/>
        <w:t xml:space="preserve">разнообразие всех элементов. На простом музыкальном материале можно прочувствовать основные принципы развития и проведения разных комбинаций. Благодаря такой форме работы в творческом процессе формируется и отрабатывается импровизационное мышление. </w:t>
      </w:r>
    </w:p>
    <w:p w:rsidR="00D90F3E" w:rsidRDefault="00D90F3E" w:rsidP="00D90F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Однако, импровизация, это процесс, осуществляемый в моменте и отработанные элементы позволят быстро скомпоновать индивидуальную музыкальную композицию. Пользуясь собственными наработками, ученики смогут составлять уникальные комбинации и свободно импровизировать, что позволит сделать этот творческий процесс увлекательным и интересным. </w:t>
      </w:r>
    </w:p>
    <w:p w:rsidR="00D90F3E" w:rsidRDefault="00D90F3E" w:rsidP="00D90F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Под чутким управлением педагога, процесс импровизации создается во взаимосвязи предварительно изученных элементов и использовании их в творческой деятельности. На практике границы двух этих процессов постепенно стираются, а промежуточный этап освоения новых навыков и приспособления их в использовании при импровизировании, несмотря на то что он присутствует всегда, с постоянной практикой становится менее заметным и позволяет ученикам подключать воображение и создавать свой собственный импровизационный стиль. </w:t>
      </w:r>
    </w:p>
    <w:p w:rsidR="00D90F3E" w:rsidRDefault="00D90F3E" w:rsidP="00D90F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уроках сольфеджио успешное обучения музыкальной импровизации возможно при изначальном формировании воображения, способности фантазировать, придумывать и воспроизводить свои музыкальные мысли. Благодаря комбинированию различных упражнений создаются необходимые качества для умения импровизировать. Важно помнить, что каждая импровизация – это процесс не долгих размышлений, а быстрой реакции в принятии решения и применения своих знаний.</w:t>
      </w:r>
    </w:p>
    <w:p w:rsidR="00D90F3E" w:rsidRDefault="00D90F3E" w:rsidP="00D90F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Творческие формы работы являются наиболее показательными в понимании освоения и применения на практике полученных знаний и умений. Это позволяет понять педагогу насколько хорошо усвоен материал и стоит ли его усложнять, развивая возможности своих учеников. Необходимо выстраивать педагогический процесс грамотно, что бы постепенное овладение </w:t>
      </w:r>
      <w:r>
        <w:rPr>
          <w:rFonts w:ascii="Times New Roman" w:hAnsi="Times New Roman" w:cs="Times New Roman"/>
          <w:sz w:val="28"/>
          <w:szCs w:val="28"/>
        </w:rPr>
        <w:lastRenderedPageBreak/>
        <w:t xml:space="preserve">новой информации способствовало развитию основных импровизационных навыков.  </w:t>
      </w:r>
    </w:p>
    <w:p w:rsidR="00D90F3E" w:rsidRDefault="00D90F3E" w:rsidP="00D90F3E">
      <w:pPr>
        <w:spacing w:after="0" w:line="360" w:lineRule="auto"/>
        <w:ind w:firstLine="709"/>
        <w:jc w:val="both"/>
        <w:rPr>
          <w:rFonts w:ascii="Times New Roman" w:hAnsi="Times New Roman" w:cs="Times New Roman"/>
          <w:i/>
          <w:iCs/>
          <w:sz w:val="28"/>
          <w:szCs w:val="28"/>
        </w:rPr>
      </w:pPr>
      <w:r w:rsidRPr="00E4550D">
        <w:rPr>
          <w:rFonts w:ascii="Times New Roman" w:hAnsi="Times New Roman" w:cs="Times New Roman"/>
          <w:i/>
          <w:iCs/>
          <w:sz w:val="28"/>
          <w:szCs w:val="28"/>
        </w:rPr>
        <w:t>Литература</w:t>
      </w:r>
      <w:r>
        <w:rPr>
          <w:rFonts w:ascii="Times New Roman" w:hAnsi="Times New Roman" w:cs="Times New Roman"/>
          <w:i/>
          <w:iCs/>
          <w:sz w:val="28"/>
          <w:szCs w:val="28"/>
        </w:rPr>
        <w:t>:</w:t>
      </w:r>
    </w:p>
    <w:p w:rsidR="00D90F3E" w:rsidRPr="00C76F66" w:rsidRDefault="00D90F3E" w:rsidP="00D90F3E">
      <w:pPr>
        <w:pStyle w:val="a7"/>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jc w:val="both"/>
        <w:rPr>
          <w:rFonts w:ascii="Times New Roman" w:eastAsiaTheme="minorHAnsi" w:hAnsi="Times New Roman" w:cs="Times New Roman"/>
          <w:color w:val="000000"/>
          <w:sz w:val="28"/>
          <w:szCs w:val="28"/>
          <w:lang w:eastAsia="en-US"/>
          <w14:ligatures w14:val="standardContextual"/>
        </w:rPr>
      </w:pPr>
      <w:r w:rsidRPr="000B01F5">
        <w:rPr>
          <w:rFonts w:ascii="Times New Roman" w:eastAsiaTheme="minorHAnsi" w:hAnsi="Times New Roman" w:cs="Times New Roman"/>
          <w:i/>
          <w:iCs/>
          <w:color w:val="000000"/>
          <w:sz w:val="28"/>
          <w:szCs w:val="28"/>
          <w:lang w:eastAsia="en-US"/>
          <w14:ligatures w14:val="standardContextual"/>
        </w:rPr>
        <w:t>Анисимов В.П.</w:t>
      </w:r>
      <w:r w:rsidRPr="000B01F5">
        <w:rPr>
          <w:rFonts w:ascii="Times New Roman" w:eastAsiaTheme="minorHAnsi" w:hAnsi="Times New Roman" w:cs="Times New Roman"/>
          <w:color w:val="000000"/>
          <w:sz w:val="28"/>
          <w:szCs w:val="28"/>
          <w:lang w:eastAsia="en-US"/>
          <w14:ligatures w14:val="standardContextual"/>
        </w:rPr>
        <w:t xml:space="preserve"> Диагностика музыкальных способностей</w:t>
      </w:r>
      <w:r>
        <w:rPr>
          <w:rFonts w:ascii="Times New Roman" w:eastAsiaTheme="minorHAnsi" w:hAnsi="Times New Roman" w:cs="Times New Roman"/>
          <w:color w:val="000000"/>
          <w:sz w:val="28"/>
          <w:szCs w:val="28"/>
          <w:lang w:eastAsia="en-US"/>
          <w14:ligatures w14:val="standardContextual"/>
        </w:rPr>
        <w:t xml:space="preserve">. - </w:t>
      </w:r>
      <w:r w:rsidRPr="001D1C89">
        <w:rPr>
          <w:rFonts w:ascii="Times New Roman" w:eastAsiaTheme="minorHAnsi" w:hAnsi="Times New Roman" w:cs="Times New Roman"/>
          <w:color w:val="000000"/>
          <w:sz w:val="28"/>
          <w:szCs w:val="28"/>
          <w:lang w:eastAsia="en-US"/>
          <w14:ligatures w14:val="standardContextual"/>
        </w:rPr>
        <w:t>М.:</w:t>
      </w:r>
      <w:r>
        <w:rPr>
          <w:rFonts w:ascii="Times New Roman" w:eastAsiaTheme="minorHAnsi" w:hAnsi="Times New Roman" w:cs="Times New Roman"/>
          <w:color w:val="000000"/>
          <w:sz w:val="28"/>
          <w:szCs w:val="28"/>
          <w:lang w:eastAsia="en-US"/>
          <w14:ligatures w14:val="standardContextual"/>
        </w:rPr>
        <w:t xml:space="preserve"> </w:t>
      </w:r>
      <w:r w:rsidRPr="001D1C89">
        <w:rPr>
          <w:rFonts w:ascii="Times New Roman" w:eastAsiaTheme="minorHAnsi" w:hAnsi="Times New Roman" w:cs="Times New Roman"/>
          <w:color w:val="000000"/>
          <w:sz w:val="28"/>
          <w:szCs w:val="28"/>
          <w:lang w:eastAsia="en-US"/>
          <w14:ligatures w14:val="standardContextual"/>
        </w:rPr>
        <w:t>Владос, 2004. –  128 с.</w:t>
      </w:r>
    </w:p>
    <w:p w:rsidR="00D90F3E" w:rsidRDefault="00D90F3E" w:rsidP="00D90F3E">
      <w:pPr>
        <w:pStyle w:val="a7"/>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jc w:val="both"/>
        <w:rPr>
          <w:rFonts w:ascii="Times New Roman" w:eastAsiaTheme="minorHAnsi" w:hAnsi="Times New Roman" w:cs="Times New Roman"/>
          <w:color w:val="000000"/>
          <w:sz w:val="28"/>
          <w:szCs w:val="28"/>
          <w:lang w:eastAsia="en-US"/>
          <w14:ligatures w14:val="standardContextual"/>
        </w:rPr>
      </w:pPr>
      <w:r w:rsidRPr="00C25080">
        <w:rPr>
          <w:rFonts w:ascii="Times New Roman" w:eastAsiaTheme="minorHAnsi" w:hAnsi="Times New Roman" w:cs="Times New Roman"/>
          <w:i/>
          <w:iCs/>
          <w:color w:val="000000"/>
          <w:sz w:val="28"/>
          <w:szCs w:val="28"/>
          <w:lang w:eastAsia="en-US"/>
          <w14:ligatures w14:val="standardContextual"/>
        </w:rPr>
        <w:t>Теплов Б.М</w:t>
      </w:r>
      <w:r w:rsidRPr="00C25080">
        <w:rPr>
          <w:rFonts w:ascii="Times New Roman" w:eastAsiaTheme="minorHAnsi" w:hAnsi="Times New Roman" w:cs="Times New Roman"/>
          <w:color w:val="000000"/>
          <w:sz w:val="28"/>
          <w:szCs w:val="28"/>
          <w:lang w:eastAsia="en-US"/>
          <w14:ligatures w14:val="standardContextual"/>
        </w:rPr>
        <w:t>. Психология музыкальных способностей.</w:t>
      </w:r>
      <w:r>
        <w:rPr>
          <w:rFonts w:ascii="Times New Roman" w:eastAsiaTheme="minorHAnsi" w:hAnsi="Times New Roman" w:cs="Times New Roman"/>
          <w:color w:val="000000"/>
          <w:sz w:val="28"/>
          <w:szCs w:val="28"/>
          <w:lang w:eastAsia="en-US"/>
          <w14:ligatures w14:val="standardContextual"/>
        </w:rPr>
        <w:t xml:space="preserve"> </w:t>
      </w:r>
      <w:r w:rsidRPr="00C25080">
        <w:rPr>
          <w:rFonts w:ascii="Times New Roman" w:eastAsiaTheme="minorHAnsi" w:hAnsi="Times New Roman" w:cs="Times New Roman"/>
          <w:color w:val="000000"/>
          <w:sz w:val="28"/>
          <w:szCs w:val="28"/>
          <w:lang w:eastAsia="en-US"/>
          <w14:ligatures w14:val="standardContextual"/>
        </w:rPr>
        <w:t>–</w:t>
      </w:r>
      <w:r>
        <w:rPr>
          <w:rFonts w:ascii="Times New Roman" w:eastAsiaTheme="minorHAnsi" w:hAnsi="Times New Roman" w:cs="Times New Roman"/>
          <w:color w:val="000000"/>
          <w:sz w:val="28"/>
          <w:szCs w:val="28"/>
          <w:lang w:eastAsia="en-US"/>
          <w14:ligatures w14:val="standardContextual"/>
        </w:rPr>
        <w:t xml:space="preserve"> М</w:t>
      </w:r>
      <w:r w:rsidRPr="00C25080">
        <w:rPr>
          <w:rFonts w:ascii="Times New Roman" w:eastAsiaTheme="minorHAnsi" w:hAnsi="Times New Roman" w:cs="Times New Roman"/>
          <w:color w:val="000000"/>
          <w:sz w:val="28"/>
          <w:szCs w:val="28"/>
          <w:lang w:eastAsia="en-US"/>
          <w14:ligatures w14:val="standardContextual"/>
        </w:rPr>
        <w:t>.</w:t>
      </w:r>
      <w:r>
        <w:rPr>
          <w:rFonts w:ascii="Times New Roman" w:eastAsiaTheme="minorHAnsi" w:hAnsi="Times New Roman" w:cs="Times New Roman"/>
          <w:color w:val="000000"/>
          <w:sz w:val="28"/>
          <w:szCs w:val="28"/>
          <w:lang w:eastAsia="en-US"/>
          <w14:ligatures w14:val="standardContextual"/>
        </w:rPr>
        <w:t xml:space="preserve">: Наука, </w:t>
      </w:r>
      <w:r w:rsidRPr="00C25080">
        <w:rPr>
          <w:rFonts w:ascii="Times New Roman" w:eastAsiaTheme="minorHAnsi" w:hAnsi="Times New Roman" w:cs="Times New Roman"/>
          <w:color w:val="000000"/>
          <w:sz w:val="28"/>
          <w:szCs w:val="28"/>
          <w:lang w:eastAsia="en-US"/>
          <w14:ligatures w14:val="standardContextual"/>
        </w:rPr>
        <w:t>2003.</w:t>
      </w:r>
      <w:r>
        <w:rPr>
          <w:rFonts w:ascii="Times New Roman" w:eastAsiaTheme="minorHAnsi" w:hAnsi="Times New Roman" w:cs="Times New Roman"/>
          <w:color w:val="000000"/>
          <w:sz w:val="28"/>
          <w:szCs w:val="28"/>
          <w:lang w:eastAsia="en-US"/>
          <w14:ligatures w14:val="standardContextual"/>
        </w:rPr>
        <w:t xml:space="preserve"> – 379 с.</w:t>
      </w:r>
    </w:p>
    <w:p w:rsidR="00D90F3E" w:rsidRPr="00767745" w:rsidRDefault="00D90F3E" w:rsidP="00D90F3E">
      <w:pPr>
        <w:pStyle w:val="a7"/>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jc w:val="both"/>
        <w:rPr>
          <w:rFonts w:ascii="Times New Roman" w:eastAsiaTheme="minorHAnsi" w:hAnsi="Times New Roman" w:cs="Times New Roman"/>
          <w:color w:val="000000"/>
          <w:sz w:val="28"/>
          <w:szCs w:val="28"/>
          <w:lang w:eastAsia="en-US"/>
          <w14:ligatures w14:val="standardContextual"/>
        </w:rPr>
      </w:pPr>
      <w:r w:rsidRPr="00767745">
        <w:rPr>
          <w:rFonts w:ascii="Times New Roman" w:hAnsi="Times New Roman" w:cs="Times New Roman"/>
          <w:i/>
          <w:iCs/>
          <w:color w:val="212529"/>
          <w:sz w:val="28"/>
          <w:szCs w:val="28"/>
          <w:shd w:val="clear" w:color="auto" w:fill="FFFFFF"/>
        </w:rPr>
        <w:t>Тютюнникова Т.Э.</w:t>
      </w:r>
      <w:r w:rsidRPr="00767745">
        <w:rPr>
          <w:rFonts w:ascii="Times New Roman" w:hAnsi="Times New Roman" w:cs="Times New Roman"/>
          <w:color w:val="212529"/>
          <w:sz w:val="28"/>
          <w:szCs w:val="28"/>
          <w:shd w:val="clear" w:color="auto" w:fill="FFFFFF"/>
        </w:rPr>
        <w:t xml:space="preserve"> Видеть музыку и танцевать стихи. Творческое музицирование, импровизация и законы бытия. – М.: Изд. Стереотип, 2024.</w:t>
      </w:r>
      <w:r>
        <w:rPr>
          <w:rFonts w:ascii="Times New Roman" w:hAnsi="Times New Roman" w:cs="Times New Roman"/>
          <w:color w:val="212529"/>
          <w:sz w:val="28"/>
          <w:szCs w:val="28"/>
          <w:shd w:val="clear" w:color="auto" w:fill="FFFFFF"/>
        </w:rPr>
        <w:t xml:space="preserve"> </w:t>
      </w:r>
      <w:r w:rsidRPr="00767745">
        <w:rPr>
          <w:rFonts w:ascii="Times New Roman" w:hAnsi="Times New Roman" w:cs="Times New Roman"/>
          <w:color w:val="212529"/>
          <w:sz w:val="28"/>
          <w:szCs w:val="28"/>
          <w:shd w:val="clear" w:color="auto" w:fill="FFFFFF"/>
        </w:rPr>
        <w:t>- 264 с.</w:t>
      </w:r>
    </w:p>
    <w:p w:rsidR="00D90F3E" w:rsidRPr="00835C1A" w:rsidRDefault="00D90F3E" w:rsidP="00D90F3E">
      <w:pPr>
        <w:pStyle w:val="a7"/>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jc w:val="both"/>
        <w:rPr>
          <w:rFonts w:ascii="Times New Roman" w:eastAsiaTheme="minorHAnsi" w:hAnsi="Times New Roman" w:cs="Times New Roman"/>
          <w:color w:val="000000"/>
          <w:sz w:val="28"/>
          <w:szCs w:val="28"/>
          <w:lang w:eastAsia="en-US"/>
          <w14:ligatures w14:val="standardContextual"/>
        </w:rPr>
      </w:pPr>
      <w:r w:rsidRPr="00C25080">
        <w:rPr>
          <w:rFonts w:ascii="Times New Roman" w:eastAsiaTheme="minorHAnsi" w:hAnsi="Times New Roman" w:cs="Times New Roman"/>
          <w:i/>
          <w:iCs/>
          <w:color w:val="000000"/>
          <w:sz w:val="28"/>
          <w:szCs w:val="28"/>
          <w:lang w:eastAsia="en-US"/>
          <w14:ligatures w14:val="standardContextual"/>
        </w:rPr>
        <w:t>Шатковский Г.И.</w:t>
      </w:r>
      <w:r w:rsidRPr="00C25080">
        <w:rPr>
          <w:rFonts w:ascii="Times New Roman" w:eastAsiaTheme="minorHAnsi" w:hAnsi="Times New Roman" w:cs="Times New Roman"/>
          <w:color w:val="000000"/>
          <w:sz w:val="28"/>
          <w:szCs w:val="28"/>
          <w:lang w:eastAsia="en-US"/>
          <w14:ligatures w14:val="standardContextual"/>
        </w:rPr>
        <w:t xml:space="preserve"> Развитие музыкального слуха</w:t>
      </w:r>
      <w:r>
        <w:rPr>
          <w:rFonts w:ascii="Times New Roman" w:eastAsiaTheme="minorHAnsi" w:hAnsi="Times New Roman" w:cs="Times New Roman"/>
          <w:color w:val="000000"/>
          <w:sz w:val="28"/>
          <w:szCs w:val="28"/>
          <w:lang w:eastAsia="en-US"/>
          <w14:ligatures w14:val="standardContextual"/>
        </w:rPr>
        <w:t xml:space="preserve">. </w:t>
      </w:r>
      <w:r w:rsidRPr="00DD7790">
        <w:rPr>
          <w:rFonts w:ascii="Times New Roman" w:hAnsi="Times New Roman" w:cs="Times New Roman"/>
          <w:sz w:val="28"/>
          <w:szCs w:val="28"/>
        </w:rPr>
        <w:t xml:space="preserve">– </w:t>
      </w:r>
      <w:r w:rsidRPr="00C25080">
        <w:rPr>
          <w:rFonts w:ascii="Times New Roman" w:eastAsiaTheme="minorHAnsi" w:hAnsi="Times New Roman" w:cs="Times New Roman"/>
          <w:color w:val="000000"/>
          <w:sz w:val="28"/>
          <w:szCs w:val="28"/>
          <w:lang w:eastAsia="en-US"/>
          <w14:ligatures w14:val="standardContextual"/>
        </w:rPr>
        <w:t>М</w:t>
      </w:r>
      <w:r>
        <w:rPr>
          <w:rFonts w:ascii="Times New Roman" w:eastAsiaTheme="minorHAnsi" w:hAnsi="Times New Roman" w:cs="Times New Roman"/>
          <w:color w:val="000000"/>
          <w:sz w:val="28"/>
          <w:szCs w:val="28"/>
          <w:lang w:eastAsia="en-US"/>
          <w14:ligatures w14:val="standardContextual"/>
        </w:rPr>
        <w:t>.: Амрита, 2010</w:t>
      </w:r>
      <w:r w:rsidRPr="00C25080">
        <w:rPr>
          <w:rFonts w:ascii="Times New Roman" w:eastAsiaTheme="minorHAnsi" w:hAnsi="Times New Roman" w:cs="Times New Roman"/>
          <w:color w:val="000000"/>
          <w:sz w:val="28"/>
          <w:szCs w:val="28"/>
          <w:lang w:eastAsia="en-US"/>
          <w14:ligatures w14:val="standardContextual"/>
        </w:rPr>
        <w:t>. –</w:t>
      </w:r>
      <w:r>
        <w:rPr>
          <w:rFonts w:ascii="Times New Roman" w:eastAsiaTheme="minorHAnsi" w:hAnsi="Times New Roman" w:cs="Times New Roman"/>
          <w:color w:val="000000"/>
          <w:sz w:val="28"/>
          <w:szCs w:val="28"/>
          <w:lang w:eastAsia="en-US"/>
          <w14:ligatures w14:val="standardContextual"/>
        </w:rPr>
        <w:t xml:space="preserve"> 210 с</w:t>
      </w:r>
      <w:r w:rsidRPr="00C25080">
        <w:rPr>
          <w:rFonts w:ascii="Times New Roman" w:eastAsiaTheme="minorHAnsi" w:hAnsi="Times New Roman" w:cs="Times New Roman"/>
          <w:color w:val="000000"/>
          <w:sz w:val="28"/>
          <w:szCs w:val="28"/>
          <w:lang w:eastAsia="en-US"/>
          <w14:ligatures w14:val="standardContextual"/>
        </w:rPr>
        <w:t>.</w:t>
      </w:r>
    </w:p>
    <w:p w:rsidR="00516000" w:rsidRDefault="00516000"/>
    <w:sectPr w:rsidR="00516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880585"/>
    <w:multiLevelType w:val="hybridMultilevel"/>
    <w:tmpl w:val="6C847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F3E"/>
    <w:rsid w:val="00462A24"/>
    <w:rsid w:val="00516000"/>
    <w:rsid w:val="00542BF7"/>
    <w:rsid w:val="008B3132"/>
    <w:rsid w:val="00D90F3E"/>
    <w:rsid w:val="00F75888"/>
    <w:rsid w:val="00F85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08A207-1BC2-7F4D-9CD8-3F6F8A461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0F3E"/>
    <w:pPr>
      <w:spacing w:after="200" w:line="276" w:lineRule="auto"/>
    </w:pPr>
    <w:rPr>
      <w:rFonts w:eastAsiaTheme="minorEastAsia"/>
      <w:kern w:val="0"/>
      <w:sz w:val="22"/>
      <w:szCs w:val="22"/>
      <w:lang w:eastAsia="ru-RU"/>
      <w14:ligatures w14:val="none"/>
    </w:rPr>
  </w:style>
  <w:style w:type="paragraph" w:styleId="1">
    <w:name w:val="heading 1"/>
    <w:basedOn w:val="a"/>
    <w:next w:val="a"/>
    <w:link w:val="10"/>
    <w:uiPriority w:val="9"/>
    <w:qFormat/>
    <w:rsid w:val="00D90F3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90F3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90F3E"/>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90F3E"/>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90F3E"/>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90F3E"/>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90F3E"/>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90F3E"/>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90F3E"/>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0F3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90F3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90F3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90F3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90F3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90F3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90F3E"/>
    <w:rPr>
      <w:rFonts w:eastAsiaTheme="majorEastAsia" w:cstheme="majorBidi"/>
      <w:color w:val="595959" w:themeColor="text1" w:themeTint="A6"/>
    </w:rPr>
  </w:style>
  <w:style w:type="character" w:customStyle="1" w:styleId="80">
    <w:name w:val="Заголовок 8 Знак"/>
    <w:basedOn w:val="a0"/>
    <w:link w:val="8"/>
    <w:uiPriority w:val="9"/>
    <w:semiHidden/>
    <w:rsid w:val="00D90F3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90F3E"/>
    <w:rPr>
      <w:rFonts w:eastAsiaTheme="majorEastAsia" w:cstheme="majorBidi"/>
      <w:color w:val="272727" w:themeColor="text1" w:themeTint="D8"/>
    </w:rPr>
  </w:style>
  <w:style w:type="paragraph" w:styleId="a3">
    <w:name w:val="Title"/>
    <w:basedOn w:val="a"/>
    <w:next w:val="a"/>
    <w:link w:val="a4"/>
    <w:uiPriority w:val="10"/>
    <w:qFormat/>
    <w:rsid w:val="00D90F3E"/>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90F3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90F3E"/>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90F3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90F3E"/>
    <w:pPr>
      <w:spacing w:before="160" w:after="160"/>
      <w:jc w:val="center"/>
    </w:pPr>
    <w:rPr>
      <w:i/>
      <w:iCs/>
      <w:color w:val="404040" w:themeColor="text1" w:themeTint="BF"/>
    </w:rPr>
  </w:style>
  <w:style w:type="character" w:customStyle="1" w:styleId="22">
    <w:name w:val="Цитата 2 Знак"/>
    <w:basedOn w:val="a0"/>
    <w:link w:val="21"/>
    <w:uiPriority w:val="29"/>
    <w:rsid w:val="00D90F3E"/>
    <w:rPr>
      <w:i/>
      <w:iCs/>
      <w:color w:val="404040" w:themeColor="text1" w:themeTint="BF"/>
    </w:rPr>
  </w:style>
  <w:style w:type="paragraph" w:styleId="a7">
    <w:name w:val="List Paragraph"/>
    <w:basedOn w:val="a"/>
    <w:uiPriority w:val="34"/>
    <w:qFormat/>
    <w:rsid w:val="00D90F3E"/>
    <w:pPr>
      <w:ind w:left="720"/>
      <w:contextualSpacing/>
    </w:pPr>
  </w:style>
  <w:style w:type="character" w:styleId="a8">
    <w:name w:val="Intense Emphasis"/>
    <w:basedOn w:val="a0"/>
    <w:uiPriority w:val="21"/>
    <w:qFormat/>
    <w:rsid w:val="00D90F3E"/>
    <w:rPr>
      <w:i/>
      <w:iCs/>
      <w:color w:val="2F5496" w:themeColor="accent1" w:themeShade="BF"/>
    </w:rPr>
  </w:style>
  <w:style w:type="paragraph" w:styleId="a9">
    <w:name w:val="Intense Quote"/>
    <w:basedOn w:val="a"/>
    <w:next w:val="a"/>
    <w:link w:val="aa"/>
    <w:uiPriority w:val="30"/>
    <w:qFormat/>
    <w:rsid w:val="00D90F3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90F3E"/>
    <w:rPr>
      <w:i/>
      <w:iCs/>
      <w:color w:val="2F5496" w:themeColor="accent1" w:themeShade="BF"/>
    </w:rPr>
  </w:style>
  <w:style w:type="character" w:styleId="ab">
    <w:name w:val="Intense Reference"/>
    <w:basedOn w:val="a0"/>
    <w:uiPriority w:val="32"/>
    <w:qFormat/>
    <w:rsid w:val="00D90F3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1448</Words>
  <Characters>8257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Targoniy</dc:creator>
  <cp:keywords/>
  <dc:description/>
  <cp:lastModifiedBy>incom</cp:lastModifiedBy>
  <cp:revision>2</cp:revision>
  <dcterms:created xsi:type="dcterms:W3CDTF">2025-11-07T03:24:00Z</dcterms:created>
  <dcterms:modified xsi:type="dcterms:W3CDTF">2025-11-07T03:24:00Z</dcterms:modified>
</cp:coreProperties>
</file>